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B66" w:rsidRDefault="007D51B5" w:rsidP="007D51B5">
      <w:pPr>
        <w:jc w:val="center"/>
        <w:rPr>
          <w:noProof/>
          <w:lang w:eastAsia="fr-FR"/>
        </w:rPr>
      </w:pPr>
      <w:r>
        <w:rPr>
          <w:noProof/>
          <w:lang w:eastAsia="fr-FR"/>
        </w:rPr>
        <w:t>REMONTAGE D’UNE CULASSE</w:t>
      </w:r>
    </w:p>
    <w:p w:rsidR="007D51B5" w:rsidRDefault="007D51B5" w:rsidP="007D51B5">
      <w:pPr>
        <w:jc w:val="both"/>
      </w:pPr>
    </w:p>
    <w:p w:rsidR="007D51B5" w:rsidRDefault="007D51B5" w:rsidP="007D51B5">
      <w:pPr>
        <w:jc w:val="both"/>
      </w:pPr>
      <w:r>
        <w:t>Voici une culasse complète de Traction avant (72X100 modèle 7cv</w:t>
      </w:r>
      <w:r w:rsidR="006717D9">
        <w:t>). On distingue sur la photo le b</w:t>
      </w:r>
      <w:r>
        <w:t>loc culasse, avec au-dessus la rampe d</w:t>
      </w:r>
      <w:r w:rsidR="00957896">
        <w:t>e culbuteurs traversée par le tub</w:t>
      </w:r>
      <w:r>
        <w:t>e d’huile, les ressorts</w:t>
      </w:r>
      <w:r w:rsidR="00B209A4">
        <w:t xml:space="preserve"> (un seul par soupape pour </w:t>
      </w:r>
      <w:r w:rsidR="00444F7E">
        <w:t>les moteurs</w:t>
      </w:r>
      <w:r w:rsidR="00B209A4">
        <w:t xml:space="preserve"> 72x100)</w:t>
      </w:r>
      <w:r>
        <w:t xml:space="preserve">, les 5 paliers. A noter que le tube d’eau </w:t>
      </w:r>
      <w:r w:rsidR="00751507">
        <w:t xml:space="preserve">traversant </w:t>
      </w:r>
      <w:r>
        <w:t xml:space="preserve">la culasse </w:t>
      </w:r>
      <w:r w:rsidR="00444F7E">
        <w:t xml:space="preserve">est </w:t>
      </w:r>
      <w:r>
        <w:t xml:space="preserve">en </w:t>
      </w:r>
      <w:r w:rsidR="009B4D7C">
        <w:t xml:space="preserve">laiton </w:t>
      </w:r>
      <w:r>
        <w:t>jusqu’en 1945 et en acier ensuite</w:t>
      </w:r>
      <w:r w:rsidR="006717D9">
        <w:t xml:space="preserve"> pour les Traction A</w:t>
      </w:r>
      <w:r w:rsidR="00444F7E">
        <w:t>vant</w:t>
      </w:r>
      <w:r>
        <w:t xml:space="preserve">. </w:t>
      </w:r>
      <w:bookmarkStart w:id="0" w:name="_GoBack"/>
      <w:bookmarkEnd w:id="0"/>
    </w:p>
    <w:p w:rsidR="00751507" w:rsidRDefault="00751507" w:rsidP="007D51B5">
      <w:pPr>
        <w:jc w:val="both"/>
      </w:pPr>
      <w:r>
        <w:t xml:space="preserve">Remarque : Le </w:t>
      </w:r>
      <w:proofErr w:type="spellStart"/>
      <w:r>
        <w:t>process</w:t>
      </w:r>
      <w:proofErr w:type="spellEnd"/>
      <w:r>
        <w:t xml:space="preserve"> est légèrement différent pour une culasse 78 X 100 du fait de double ressorts de soupapes et de la présence sur chaque soupape d’un joint de queue de soupape. </w:t>
      </w:r>
    </w:p>
    <w:p w:rsidR="003C598B" w:rsidRDefault="007D51B5">
      <w:r w:rsidRPr="00F7497C">
        <w:rPr>
          <w:noProof/>
          <w:u w:val="single"/>
          <w:lang w:eastAsia="fr-FR"/>
        </w:rPr>
        <w:drawing>
          <wp:anchor distT="0" distB="0" distL="114300" distR="114300" simplePos="0" relativeHeight="251659264" behindDoc="0" locked="0" layoutInCell="1" allowOverlap="1">
            <wp:simplePos x="895350" y="2781300"/>
            <wp:positionH relativeFrom="column">
              <wp:align>left</wp:align>
            </wp:positionH>
            <wp:positionV relativeFrom="paragraph">
              <wp:align>top</wp:align>
            </wp:positionV>
            <wp:extent cx="3048000" cy="2286000"/>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anchor>
        </w:drawing>
      </w:r>
      <w:r w:rsidR="003C598B" w:rsidRPr="00F7497C">
        <w:rPr>
          <w:u w:val="single"/>
        </w:rPr>
        <w:t>Soupapes</w:t>
      </w:r>
      <w:r w:rsidR="003C598B">
        <w:t xml:space="preserve"> références </w:t>
      </w:r>
      <w:r w:rsidR="00F7497C">
        <w:t xml:space="preserve">pour culasse 72 X 100 </w:t>
      </w:r>
      <w:r w:rsidR="003C598B">
        <w:t xml:space="preserve">: </w:t>
      </w:r>
    </w:p>
    <w:p w:rsidR="003C598B" w:rsidRDefault="003C598B">
      <w:r>
        <w:t xml:space="preserve">Admission : diamètre 34, longueur 112,75 et tête 9. </w:t>
      </w:r>
    </w:p>
    <w:p w:rsidR="007D51B5" w:rsidRDefault="003C598B">
      <w:r>
        <w:t>Echappement : diamètre 30,5, longueur 114,25 et tête 9.</w:t>
      </w:r>
      <w:r>
        <w:br w:type="textWrapping" w:clear="all"/>
      </w:r>
    </w:p>
    <w:p w:rsidR="007D51B5" w:rsidRDefault="007D51B5"/>
    <w:p w:rsidR="007D51B5" w:rsidRDefault="007D51B5" w:rsidP="00645C33">
      <w:pPr>
        <w:jc w:val="both"/>
      </w:pPr>
      <w:r>
        <w:t>La rampe est ici démontée avec l’ensemble des éléments montés sur une tige (pour se rappeler le sens du montage). On distingue bien les paliers, les rondelles, les ressorts, les culbuteurs… Et on n’oublie pas qu’il y a des clavettes</w:t>
      </w:r>
      <w:r w:rsidR="00B209A4">
        <w:t>/segments d’arrêt</w:t>
      </w:r>
      <w:r>
        <w:t xml:space="preserve"> sur chaque palier pour bloquer le tube d’huile</w:t>
      </w:r>
      <w:r w:rsidR="00645C33">
        <w:t>/rampe</w:t>
      </w:r>
      <w:r>
        <w:t xml:space="preserve"> (placé à coté</w:t>
      </w:r>
      <w:r w:rsidR="00645C33">
        <w:t xml:space="preserve"> sur la photo</w:t>
      </w:r>
      <w:r>
        <w:t xml:space="preserve">). </w:t>
      </w:r>
    </w:p>
    <w:p w:rsidR="007D51B5" w:rsidRDefault="007D51B5">
      <w:r>
        <w:rPr>
          <w:noProof/>
          <w:lang w:eastAsia="fr-FR"/>
        </w:rPr>
        <w:drawing>
          <wp:inline distT="0" distB="0" distL="0" distR="0">
            <wp:extent cx="2311400" cy="173355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1400" cy="1733550"/>
                    </a:xfrm>
                    <a:prstGeom prst="rect">
                      <a:avLst/>
                    </a:prstGeom>
                    <a:noFill/>
                    <a:ln>
                      <a:noFill/>
                    </a:ln>
                  </pic:spPr>
                </pic:pic>
              </a:graphicData>
            </a:graphic>
          </wp:inline>
        </w:drawing>
      </w:r>
    </w:p>
    <w:p w:rsidR="007D51B5" w:rsidRDefault="007D51B5"/>
    <w:p w:rsidR="007D51B5" w:rsidRDefault="007D51B5">
      <w:r>
        <w:t xml:space="preserve">Sur le bloc culasse se trouve </w:t>
      </w:r>
      <w:r w:rsidR="001072AE">
        <w:t xml:space="preserve">encore </w:t>
      </w:r>
      <w:r w:rsidR="00645C33">
        <w:t xml:space="preserve">à ce moment-là </w:t>
      </w:r>
      <w:r w:rsidR="001072AE">
        <w:t xml:space="preserve">les soupapes, les ressorts, les clavettes et joints en bas de chaque ressort et en haut de chaque ressort. </w:t>
      </w:r>
    </w:p>
    <w:p w:rsidR="001072AE" w:rsidRDefault="001072AE">
      <w:r>
        <w:t>Tous les éléments se démontent sans problème particulie</w:t>
      </w:r>
      <w:r w:rsidR="00645C33">
        <w:t>r et sans outillage spécifique</w:t>
      </w:r>
      <w:r>
        <w:t xml:space="preserve">. </w:t>
      </w:r>
      <w:proofErr w:type="gramStart"/>
      <w:r>
        <w:t>Un</w:t>
      </w:r>
      <w:proofErr w:type="gramEnd"/>
      <w:r>
        <w:t xml:space="preserve"> serre joint adapté est bien utile pour compresser le res</w:t>
      </w:r>
      <w:r w:rsidR="00002A95">
        <w:t>sort de soupape pour extraire les</w:t>
      </w:r>
      <w:r w:rsidR="00B209A4">
        <w:t xml:space="preserve"> segments d’arrêt </w:t>
      </w:r>
      <w:r>
        <w:t>(en évitant qu’</w:t>
      </w:r>
      <w:r w:rsidR="00B209A4">
        <w:t>ils sautent</w:t>
      </w:r>
      <w:r>
        <w:t xml:space="preserve">). Merci Denis. </w:t>
      </w:r>
      <w:r w:rsidR="00002A95">
        <w:t xml:space="preserve">La soupape sort alors de son guide avec ressort et joints. </w:t>
      </w:r>
    </w:p>
    <w:p w:rsidR="00B209A4" w:rsidRDefault="00B209A4">
      <w:r w:rsidRPr="00F41B41">
        <w:rPr>
          <w:rFonts w:ascii="Trebuchet MS" w:eastAsia="Times New Roman" w:hAnsi="Trebuchet MS" w:cs="Times New Roman"/>
          <w:noProof/>
          <w:color w:val="0000FF"/>
          <w:sz w:val="24"/>
          <w:szCs w:val="24"/>
          <w:lang w:eastAsia="fr-FR"/>
        </w:rPr>
        <w:lastRenderedPageBreak/>
        <w:drawing>
          <wp:inline distT="0" distB="0" distL="0" distR="0" wp14:anchorId="542A463B" wp14:editId="74D533C3">
            <wp:extent cx="1485900" cy="2056412"/>
            <wp:effectExtent l="0" t="0" r="0" b="1270"/>
            <wp:docPr id="144" name="Image 144" descr="[ Image ]">
              <a:hlinkClick xmlns:a="http://schemas.openxmlformats.org/drawingml/2006/main" r:id="rId9" tooltip="&quot;(les photographies sont libres, merci néanmoins d'en citer l'auteur lors de leurs utilisations)&#10;&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 Image ]">
                      <a:hlinkClick r:id="rId9" tooltip="&quot;(les photographies sont libres, merci néanmoins d'en citer l'auteur lors de leurs utilisations)&#10;&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9377" cy="2088902"/>
                    </a:xfrm>
                    <a:prstGeom prst="rect">
                      <a:avLst/>
                    </a:prstGeom>
                    <a:noFill/>
                    <a:ln>
                      <a:noFill/>
                    </a:ln>
                  </pic:spPr>
                </pic:pic>
              </a:graphicData>
            </a:graphic>
          </wp:inline>
        </w:drawing>
      </w:r>
    </w:p>
    <w:p w:rsidR="001072AE" w:rsidRDefault="00002A95" w:rsidP="00002A95">
      <w:pPr>
        <w:jc w:val="both"/>
      </w:pPr>
      <w:r>
        <w:rPr>
          <w:noProof/>
          <w:lang w:eastAsia="fr-FR"/>
        </w:rPr>
        <w:drawing>
          <wp:inline distT="0" distB="0" distL="0" distR="0" wp14:anchorId="2779679A" wp14:editId="7788503D">
            <wp:extent cx="1904365" cy="1428275"/>
            <wp:effectExtent l="0" t="0" r="635"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31288" cy="1448467"/>
                    </a:xfrm>
                    <a:prstGeom prst="rect">
                      <a:avLst/>
                    </a:prstGeom>
                    <a:noFill/>
                    <a:ln>
                      <a:noFill/>
                    </a:ln>
                  </pic:spPr>
                </pic:pic>
              </a:graphicData>
            </a:graphic>
          </wp:inline>
        </w:drawing>
      </w:r>
      <w:r>
        <w:rPr>
          <w:noProof/>
          <w:lang w:eastAsia="fr-FR"/>
        </w:rPr>
        <w:drawing>
          <wp:anchor distT="0" distB="0" distL="114300" distR="114300" simplePos="0" relativeHeight="251658240" behindDoc="0" locked="0" layoutInCell="1" allowOverlap="1">
            <wp:simplePos x="0" y="0"/>
            <wp:positionH relativeFrom="column">
              <wp:posOffset>1900555</wp:posOffset>
            </wp:positionH>
            <wp:positionV relativeFrom="paragraph">
              <wp:posOffset>-4445</wp:posOffset>
            </wp:positionV>
            <wp:extent cx="1924050" cy="1442720"/>
            <wp:effectExtent l="0" t="0" r="0" b="508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4050" cy="1442720"/>
                    </a:xfrm>
                    <a:prstGeom prst="rect">
                      <a:avLst/>
                    </a:prstGeom>
                    <a:noFill/>
                    <a:ln>
                      <a:noFill/>
                    </a:ln>
                  </pic:spPr>
                </pic:pic>
              </a:graphicData>
            </a:graphic>
          </wp:anchor>
        </w:drawing>
      </w:r>
    </w:p>
    <w:p w:rsidR="001072AE" w:rsidRDefault="001072AE" w:rsidP="00002A95">
      <w:pPr>
        <w:jc w:val="both"/>
      </w:pPr>
    </w:p>
    <w:p w:rsidR="00491814" w:rsidRDefault="00491814" w:rsidP="00002A95">
      <w:pPr>
        <w:jc w:val="both"/>
      </w:pPr>
      <w:r>
        <w:t>On nettoie tout ce beau monde à l’essence. On décalamine, au besoin, les soupapes et les chambres à combustion.  O</w:t>
      </w:r>
      <w:r w:rsidR="00002A95">
        <w:t xml:space="preserve">n peut huiler </w:t>
      </w:r>
      <w:r>
        <w:t xml:space="preserve">ensuite </w:t>
      </w:r>
      <w:r w:rsidR="00002A95">
        <w:t xml:space="preserve">ces éléments. On contrôle les soupapes par rapport à leur usure </w:t>
      </w:r>
      <w:r w:rsidR="00645C33">
        <w:t xml:space="preserve">et </w:t>
      </w:r>
      <w:r w:rsidR="00002A95">
        <w:t>surtout leur siège (zone de contact entre la culasse et la portée de la soupape</w:t>
      </w:r>
      <w:r w:rsidR="00645C33">
        <w:t>)</w:t>
      </w:r>
      <w:r w:rsidR="00002A95">
        <w:t xml:space="preserve">. L’utilisation de la pâte pour roder les soupapes pour voir les points de contact </w:t>
      </w:r>
      <w:r w:rsidR="00645C33">
        <w:t xml:space="preserve">et essayer de retrouver une </w:t>
      </w:r>
      <w:r w:rsidR="0033340D">
        <w:t>étanchéité</w:t>
      </w:r>
      <w:r w:rsidR="00645C33">
        <w:t xml:space="preserve"> </w:t>
      </w:r>
      <w:r>
        <w:t xml:space="preserve">est </w:t>
      </w:r>
      <w:r w:rsidR="00002A95">
        <w:t xml:space="preserve">utile (c’est ce qu’on avait fait avec Bernard). </w:t>
      </w:r>
    </w:p>
    <w:p w:rsidR="00002A95" w:rsidRDefault="00002A95" w:rsidP="00002A95">
      <w:pPr>
        <w:jc w:val="both"/>
      </w:pPr>
      <w:r>
        <w:t>On contrôle aussi le guide par rapport à la queue de la soupape (</w:t>
      </w:r>
      <w:r w:rsidR="00645C33">
        <w:t>« </w:t>
      </w:r>
      <w:r>
        <w:t xml:space="preserve">et que </w:t>
      </w:r>
      <w:r w:rsidR="00645C33">
        <w:t xml:space="preserve">ça coulisse, </w:t>
      </w:r>
      <w:r>
        <w:t xml:space="preserve">mais pas trop gras » ;). </w:t>
      </w:r>
      <w:r w:rsidR="0033340D">
        <w:t>On nettoie</w:t>
      </w:r>
      <w:r w:rsidR="00850F7D">
        <w:t xml:space="preserve"> bien à l’essence le tube d’huile quitte à bien le nettoyer au compresseur </w:t>
      </w:r>
      <w:r w:rsidR="00645C33">
        <w:t xml:space="preserve">pour extraire les </w:t>
      </w:r>
      <w:r w:rsidR="0033340D">
        <w:t>dépôts</w:t>
      </w:r>
      <w:r w:rsidR="00645C33">
        <w:t xml:space="preserve"> d’huile </w:t>
      </w:r>
      <w:r w:rsidR="00850F7D">
        <w:t xml:space="preserve">(merci Denis « l’homme au compresseur »). </w:t>
      </w:r>
      <w:r w:rsidR="00147EFC">
        <w:t xml:space="preserve">On vérifie </w:t>
      </w:r>
      <w:r w:rsidR="00491814">
        <w:t xml:space="preserve">enfin </w:t>
      </w:r>
      <w:r w:rsidR="00147EFC">
        <w:t>que chaque culbuteur est bien percé (</w:t>
      </w:r>
      <w:r w:rsidR="00645C33">
        <w:t xml:space="preserve">garantissant </w:t>
      </w:r>
      <w:r w:rsidR="00147EFC">
        <w:t>le bon huilage de la soupape) et que la bague intérieur</w:t>
      </w:r>
      <w:r w:rsidR="00645C33">
        <w:t xml:space="preserve">e a bien son orifice </w:t>
      </w:r>
      <w:r w:rsidR="00491814">
        <w:t>d’huilage</w:t>
      </w:r>
      <w:r w:rsidR="00147EFC">
        <w:t xml:space="preserve">. On s’assure que rien n’est bouché sur culbuteur. </w:t>
      </w:r>
    </w:p>
    <w:p w:rsidR="008A4E35" w:rsidRDefault="008A4E35" w:rsidP="00002A95">
      <w:pPr>
        <w:jc w:val="both"/>
      </w:pPr>
      <w:r>
        <w:t xml:space="preserve">Dans mon cas, les soupapes ne sont pas toutes semblables (longueurs </w:t>
      </w:r>
      <w:r w:rsidR="00751507">
        <w:t>et marque différente…</w:t>
      </w:r>
      <w:r>
        <w:t xml:space="preserve">), sont très </w:t>
      </w:r>
      <w:r w:rsidR="00491814">
        <w:t xml:space="preserve">rongées </w:t>
      </w:r>
      <w:r>
        <w:t>a</w:t>
      </w:r>
      <w:r w:rsidR="00491814">
        <w:t xml:space="preserve">u niveau de la tête et du siège. </w:t>
      </w:r>
      <w:r w:rsidR="00751507">
        <w:t xml:space="preserve">Les ressorts sont affalés. </w:t>
      </w:r>
      <w:r w:rsidR="00491814">
        <w:t xml:space="preserve">Elles ont fait leur temps. </w:t>
      </w:r>
    </w:p>
    <w:p w:rsidR="008A4E35" w:rsidRDefault="008A4E35" w:rsidP="00002A95">
      <w:pPr>
        <w:jc w:val="both"/>
      </w:pPr>
      <w:r>
        <w:rPr>
          <w:noProof/>
          <w:lang w:eastAsia="fr-FR"/>
        </w:rPr>
        <w:drawing>
          <wp:inline distT="0" distB="0" distL="0" distR="0" wp14:anchorId="46D62CBA" wp14:editId="217EA97F">
            <wp:extent cx="2143125" cy="1607344"/>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46415" cy="1609811"/>
                    </a:xfrm>
                    <a:prstGeom prst="rect">
                      <a:avLst/>
                    </a:prstGeom>
                    <a:noFill/>
                    <a:ln>
                      <a:noFill/>
                    </a:ln>
                  </pic:spPr>
                </pic:pic>
              </a:graphicData>
            </a:graphic>
          </wp:inline>
        </w:drawing>
      </w:r>
    </w:p>
    <w:p w:rsidR="008A4E35" w:rsidRDefault="008A4E35" w:rsidP="00002A95">
      <w:pPr>
        <w:jc w:val="both"/>
      </w:pPr>
    </w:p>
    <w:p w:rsidR="008A4E35" w:rsidRDefault="008A4E35" w:rsidP="00002A95">
      <w:pPr>
        <w:jc w:val="both"/>
      </w:pPr>
      <w:r>
        <w:lastRenderedPageBreak/>
        <w:t>J’ai donc acheté des nouvelles soupapes (4 admission et 4 d’échappement)</w:t>
      </w:r>
      <w:r w:rsidR="00751507">
        <w:t xml:space="preserve"> pour moteur de Traction 72X100</w:t>
      </w:r>
      <w:r>
        <w:t xml:space="preserve">  et huit guides et huit ressorts de soupapes. J’ai amené la culasse chez le rectifieur pour</w:t>
      </w:r>
      <w:r w:rsidR="0033340D">
        <w:t> :</w:t>
      </w:r>
      <w:r>
        <w:t xml:space="preserve"> 1) effectuer un </w:t>
      </w:r>
      <w:r w:rsidR="00850F7D">
        <w:t>surfaçage</w:t>
      </w:r>
      <w:r>
        <w:t xml:space="preserve"> de la culasse. 2) changer les guides après les avoir adapté à chaque soupape. </w:t>
      </w:r>
    </w:p>
    <w:p w:rsidR="00850F7D" w:rsidRDefault="00850F7D" w:rsidP="00002A95">
      <w:pPr>
        <w:jc w:val="both"/>
      </w:pPr>
    </w:p>
    <w:p w:rsidR="00850F7D" w:rsidRDefault="00850F7D" w:rsidP="00002A95">
      <w:pPr>
        <w:jc w:val="both"/>
      </w:pPr>
      <w:r>
        <w:t xml:space="preserve">Puis, on effectue </w:t>
      </w:r>
      <w:r w:rsidRPr="0033340D">
        <w:rPr>
          <w:u w:val="single"/>
        </w:rPr>
        <w:t>la suite du remontage</w:t>
      </w:r>
      <w:r>
        <w:t>, s</w:t>
      </w:r>
      <w:r w:rsidR="001452CB">
        <w:t>ur une belle culasse propre et s</w:t>
      </w:r>
      <w:r>
        <w:t>es éléments bien</w:t>
      </w:r>
      <w:r w:rsidR="0033340D">
        <w:t xml:space="preserve"> nettoyés</w:t>
      </w:r>
      <w:r>
        <w:t>. On commence par remonter avec le serre joi</w:t>
      </w:r>
      <w:r w:rsidR="002002E8">
        <w:t>nt chaque soupape sur le</w:t>
      </w:r>
      <w:r w:rsidR="0033340D">
        <w:t xml:space="preserve"> guide</w:t>
      </w:r>
      <w:r w:rsidR="002002E8">
        <w:t xml:space="preserve"> correspondant</w:t>
      </w:r>
      <w:r w:rsidR="0033340D">
        <w:t> : on remonte les deux butées de ressort, le</w:t>
      </w:r>
      <w:r>
        <w:t xml:space="preserve"> ressort et on remet les deux clavettes</w:t>
      </w:r>
      <w:r w:rsidR="00B46678">
        <w:t xml:space="preserve">/joints d’arrêt </w:t>
      </w:r>
      <w:r>
        <w:t xml:space="preserve">(préalablement graissées) sur la queue de soupape. Attention sur </w:t>
      </w:r>
      <w:r w:rsidR="0033340D">
        <w:t xml:space="preserve">la photo, les clavettes sont montées à </w:t>
      </w:r>
      <w:r>
        <w:t xml:space="preserve">envers sur la troisième soupape. </w:t>
      </w:r>
      <w:r w:rsidR="00147EFC">
        <w:t xml:space="preserve">Sur ce modèle de culasse, le joint de queue de soupape est inexistant. </w:t>
      </w:r>
    </w:p>
    <w:p w:rsidR="008A4E35" w:rsidRDefault="00850F7D" w:rsidP="00002A95">
      <w:pPr>
        <w:jc w:val="both"/>
      </w:pPr>
      <w:r>
        <w:rPr>
          <w:noProof/>
          <w:lang w:eastAsia="fr-FR"/>
        </w:rPr>
        <w:drawing>
          <wp:inline distT="0" distB="0" distL="0" distR="0">
            <wp:extent cx="2409825" cy="1371600"/>
            <wp:effectExtent l="0" t="0" r="9525"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26817" cy="1381271"/>
                    </a:xfrm>
                    <a:prstGeom prst="rect">
                      <a:avLst/>
                    </a:prstGeom>
                    <a:noFill/>
                    <a:ln>
                      <a:noFill/>
                    </a:ln>
                  </pic:spPr>
                </pic:pic>
              </a:graphicData>
            </a:graphic>
          </wp:inline>
        </w:drawing>
      </w:r>
    </w:p>
    <w:p w:rsidR="0033340D" w:rsidRDefault="0033340D" w:rsidP="00002A95">
      <w:pPr>
        <w:jc w:val="both"/>
      </w:pPr>
      <w:r>
        <w:t xml:space="preserve">Un remontage correct : </w:t>
      </w:r>
    </w:p>
    <w:p w:rsidR="00850F7D" w:rsidRDefault="00850F7D" w:rsidP="00002A95">
      <w:pPr>
        <w:jc w:val="both"/>
      </w:pPr>
      <w:r>
        <w:rPr>
          <w:noProof/>
          <w:lang w:eastAsia="fr-FR"/>
        </w:rPr>
        <w:drawing>
          <wp:inline distT="0" distB="0" distL="0" distR="0">
            <wp:extent cx="2428875" cy="1821656"/>
            <wp:effectExtent l="0" t="0" r="0" b="762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38460" cy="1828845"/>
                    </a:xfrm>
                    <a:prstGeom prst="rect">
                      <a:avLst/>
                    </a:prstGeom>
                    <a:noFill/>
                    <a:ln>
                      <a:noFill/>
                    </a:ln>
                  </pic:spPr>
                </pic:pic>
              </a:graphicData>
            </a:graphic>
          </wp:inline>
        </w:drawing>
      </w:r>
    </w:p>
    <w:p w:rsidR="00AF14B4" w:rsidRDefault="00AF14B4" w:rsidP="00002A95">
      <w:pPr>
        <w:jc w:val="both"/>
      </w:pPr>
    </w:p>
    <w:p w:rsidR="00AF14B4" w:rsidRDefault="00AF14B4" w:rsidP="00002A95">
      <w:pPr>
        <w:jc w:val="both"/>
      </w:pPr>
      <w:r>
        <w:rPr>
          <w:noProof/>
          <w:lang w:eastAsia="fr-FR"/>
        </w:rPr>
        <w:drawing>
          <wp:inline distT="0" distB="0" distL="0" distR="0">
            <wp:extent cx="2590800" cy="19431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93852" cy="1945389"/>
                    </a:xfrm>
                    <a:prstGeom prst="rect">
                      <a:avLst/>
                    </a:prstGeom>
                    <a:noFill/>
                    <a:ln>
                      <a:noFill/>
                    </a:ln>
                  </pic:spPr>
                </pic:pic>
              </a:graphicData>
            </a:graphic>
          </wp:inline>
        </w:drawing>
      </w:r>
    </w:p>
    <w:p w:rsidR="00850F7D" w:rsidRDefault="00850F7D" w:rsidP="00002A95">
      <w:pPr>
        <w:jc w:val="both"/>
      </w:pPr>
    </w:p>
    <w:p w:rsidR="00850F7D" w:rsidRDefault="00850F7D" w:rsidP="00002A95">
      <w:pPr>
        <w:jc w:val="both"/>
      </w:pPr>
      <w:r>
        <w:t xml:space="preserve">L’étape suivante est </w:t>
      </w:r>
      <w:r w:rsidR="00147EFC">
        <w:t xml:space="preserve">le </w:t>
      </w:r>
      <w:r w:rsidR="00147EFC" w:rsidRPr="00AF14B4">
        <w:rPr>
          <w:u w:val="single"/>
        </w:rPr>
        <w:t>remontage de la rampe de culbuteurs</w:t>
      </w:r>
      <w:r w:rsidR="00147EFC">
        <w:t xml:space="preserve">. Ca n’est pas très compliqué (surtout quand on est accompagné par son formateur…). On installe d’abord la clavette qui coince le tube </w:t>
      </w:r>
      <w:r w:rsidR="00147EFC">
        <w:lastRenderedPageBreak/>
        <w:t>d’</w:t>
      </w:r>
      <w:r w:rsidR="00AF14B4">
        <w:t xml:space="preserve">huile sur la rampe du bout de culbuteur. On remonte dans l’ordre chaque élément sur la rampe de culbuteurs. On vérifie que l’on n’a pas trop de jeu entre chaque culbuteur et la rampe. Pour information, </w:t>
      </w:r>
      <w:r w:rsidR="00147EFC">
        <w:t xml:space="preserve">les orifices d’huilage </w:t>
      </w:r>
      <w:r w:rsidR="00AF14B4">
        <w:t xml:space="preserve">de la rampe sont </w:t>
      </w:r>
      <w:r w:rsidR="00B46678">
        <w:t xml:space="preserve">remontés </w:t>
      </w:r>
      <w:r w:rsidR="00AF14B4">
        <w:t xml:space="preserve">à l’horizontale de la culasse. On vérifie le bon positionnement du culbuteur par rapport à chaque orifice de la rampe. </w:t>
      </w:r>
    </w:p>
    <w:p w:rsidR="003952C1" w:rsidRDefault="006717D9" w:rsidP="00002A95">
      <w:pPr>
        <w:jc w:val="both"/>
      </w:pPr>
      <w:r>
        <w:rPr>
          <w:noProof/>
          <w:lang w:eastAsia="fr-FR"/>
        </w:rPr>
        <w:drawing>
          <wp:inline distT="0" distB="0" distL="0" distR="0">
            <wp:extent cx="2695575" cy="2021681"/>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96630" cy="2022472"/>
                    </a:xfrm>
                    <a:prstGeom prst="rect">
                      <a:avLst/>
                    </a:prstGeom>
                    <a:noFill/>
                    <a:ln>
                      <a:noFill/>
                    </a:ln>
                  </pic:spPr>
                </pic:pic>
              </a:graphicData>
            </a:graphic>
          </wp:inline>
        </w:drawing>
      </w:r>
    </w:p>
    <w:p w:rsidR="006717D9" w:rsidRDefault="006717D9" w:rsidP="00002A95">
      <w:pPr>
        <w:jc w:val="both"/>
      </w:pPr>
    </w:p>
    <w:p w:rsidR="003952C1" w:rsidRDefault="003952C1" w:rsidP="00002A95">
      <w:pPr>
        <w:jc w:val="both"/>
      </w:pPr>
      <w:r>
        <w:t xml:space="preserve">La </w:t>
      </w:r>
      <w:r w:rsidRPr="003952C1">
        <w:rPr>
          <w:u w:val="single"/>
        </w:rPr>
        <w:t>dernière étape</w:t>
      </w:r>
      <w:r>
        <w:t xml:space="preserve"> est la réinstallation de la rampe et de ses culbuteurs remontés sur </w:t>
      </w:r>
      <w:r w:rsidR="006717D9">
        <w:t>la culasse. On n’oublie pas de poser les joints de palier</w:t>
      </w:r>
      <w:r w:rsidR="00751507">
        <w:t xml:space="preserve"> (papier 1 mm d’épaisseur)</w:t>
      </w:r>
      <w:r w:rsidR="006717D9">
        <w:t xml:space="preserve"> sous chaque palier et de </w:t>
      </w:r>
      <w:proofErr w:type="spellStart"/>
      <w:r w:rsidR="006717D9">
        <w:t>préserrer</w:t>
      </w:r>
      <w:proofErr w:type="spellEnd"/>
      <w:r w:rsidR="006717D9">
        <w:t xml:space="preserve"> la rampe sur la culasse. On finalisera le serrage une fois l</w:t>
      </w:r>
      <w:r w:rsidR="00751507">
        <w:t>a culasse remontée sur le bloc (Serrage à 1.2 m/kg).</w:t>
      </w:r>
    </w:p>
    <w:p w:rsidR="00AF14B4" w:rsidRDefault="0033340D" w:rsidP="00002A95">
      <w:pPr>
        <w:jc w:val="both"/>
      </w:pPr>
      <w:r>
        <w:rPr>
          <w:noProof/>
          <w:lang w:eastAsia="fr-FR"/>
        </w:rPr>
        <w:drawing>
          <wp:inline distT="0" distB="0" distL="0" distR="0">
            <wp:extent cx="3048000" cy="228600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rsidR="00751507" w:rsidRDefault="00751507" w:rsidP="00002A95">
      <w:pPr>
        <w:jc w:val="both"/>
      </w:pPr>
      <w:r w:rsidRPr="00751507">
        <w:rPr>
          <w:u w:val="single"/>
        </w:rPr>
        <w:t>Réglage culbuteurs</w:t>
      </w:r>
      <w:r>
        <w:t xml:space="preserve"> : On règlera les culbuteurs à 0.15 pour l’admission et à 0,2 pour l’échappement (culasse en 72X100 ou en 78X100). </w:t>
      </w:r>
    </w:p>
    <w:p w:rsidR="00751507" w:rsidRDefault="00751507" w:rsidP="00002A95">
      <w:pPr>
        <w:jc w:val="both"/>
      </w:pPr>
    </w:p>
    <w:sectPr w:rsidR="0075150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F7D" w:rsidRDefault="00850F7D" w:rsidP="00850F7D">
      <w:pPr>
        <w:spacing w:after="0" w:line="240" w:lineRule="auto"/>
      </w:pPr>
      <w:r>
        <w:separator/>
      </w:r>
    </w:p>
  </w:endnote>
  <w:endnote w:type="continuationSeparator" w:id="0">
    <w:p w:rsidR="00850F7D" w:rsidRDefault="00850F7D" w:rsidP="00850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F7D" w:rsidRDefault="00850F7D" w:rsidP="00850F7D">
      <w:pPr>
        <w:spacing w:after="0" w:line="240" w:lineRule="auto"/>
      </w:pPr>
      <w:r>
        <w:separator/>
      </w:r>
    </w:p>
  </w:footnote>
  <w:footnote w:type="continuationSeparator" w:id="0">
    <w:p w:rsidR="00850F7D" w:rsidRDefault="00850F7D" w:rsidP="00850F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1B5"/>
    <w:rsid w:val="00002A95"/>
    <w:rsid w:val="001072AE"/>
    <w:rsid w:val="001452CB"/>
    <w:rsid w:val="00147EFC"/>
    <w:rsid w:val="002002E8"/>
    <w:rsid w:val="0033340D"/>
    <w:rsid w:val="003952C1"/>
    <w:rsid w:val="003C598B"/>
    <w:rsid w:val="00444F7E"/>
    <w:rsid w:val="00491814"/>
    <w:rsid w:val="00537B66"/>
    <w:rsid w:val="00645C33"/>
    <w:rsid w:val="006717D9"/>
    <w:rsid w:val="00751507"/>
    <w:rsid w:val="007D51B5"/>
    <w:rsid w:val="00850F7D"/>
    <w:rsid w:val="008A4E35"/>
    <w:rsid w:val="00957896"/>
    <w:rsid w:val="009B4D7C"/>
    <w:rsid w:val="00AF14B4"/>
    <w:rsid w:val="00B209A4"/>
    <w:rsid w:val="00B46678"/>
    <w:rsid w:val="00F749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50F7D"/>
    <w:pPr>
      <w:tabs>
        <w:tab w:val="center" w:pos="4536"/>
        <w:tab w:val="right" w:pos="9072"/>
      </w:tabs>
      <w:spacing w:after="0" w:line="240" w:lineRule="auto"/>
    </w:pPr>
  </w:style>
  <w:style w:type="character" w:customStyle="1" w:styleId="En-tteCar">
    <w:name w:val="En-tête Car"/>
    <w:basedOn w:val="Policepardfaut"/>
    <w:link w:val="En-tte"/>
    <w:uiPriority w:val="99"/>
    <w:rsid w:val="00850F7D"/>
  </w:style>
  <w:style w:type="paragraph" w:styleId="Pieddepage">
    <w:name w:val="footer"/>
    <w:basedOn w:val="Normal"/>
    <w:link w:val="PieddepageCar"/>
    <w:uiPriority w:val="99"/>
    <w:unhideWhenUsed/>
    <w:rsid w:val="00850F7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50F7D"/>
  </w:style>
  <w:style w:type="paragraph" w:styleId="Textedebulles">
    <w:name w:val="Balloon Text"/>
    <w:basedOn w:val="Normal"/>
    <w:link w:val="TextedebullesCar"/>
    <w:uiPriority w:val="99"/>
    <w:semiHidden/>
    <w:unhideWhenUsed/>
    <w:rsid w:val="0095789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578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50F7D"/>
    <w:pPr>
      <w:tabs>
        <w:tab w:val="center" w:pos="4536"/>
        <w:tab w:val="right" w:pos="9072"/>
      </w:tabs>
      <w:spacing w:after="0" w:line="240" w:lineRule="auto"/>
    </w:pPr>
  </w:style>
  <w:style w:type="character" w:customStyle="1" w:styleId="En-tteCar">
    <w:name w:val="En-tête Car"/>
    <w:basedOn w:val="Policepardfaut"/>
    <w:link w:val="En-tte"/>
    <w:uiPriority w:val="99"/>
    <w:rsid w:val="00850F7D"/>
  </w:style>
  <w:style w:type="paragraph" w:styleId="Pieddepage">
    <w:name w:val="footer"/>
    <w:basedOn w:val="Normal"/>
    <w:link w:val="PieddepageCar"/>
    <w:uiPriority w:val="99"/>
    <w:unhideWhenUsed/>
    <w:rsid w:val="00850F7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50F7D"/>
  </w:style>
  <w:style w:type="paragraph" w:styleId="Textedebulles">
    <w:name w:val="Balloon Text"/>
    <w:basedOn w:val="Normal"/>
    <w:link w:val="TextedebullesCar"/>
    <w:uiPriority w:val="99"/>
    <w:semiHidden/>
    <w:unhideWhenUsed/>
    <w:rsid w:val="0095789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578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10.jpeg"/><Relationship Id="rId2" Type="http://schemas.microsoft.com/office/2007/relationships/stylesWithEffects" Target="stylesWithEffects.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traction.valdesarre.fr/images/mot37/mot37_122.jpg" TargetMode="External"/><Relationship Id="rId14" Type="http://schemas.openxmlformats.org/officeDocument/2006/relationships/image" Target="media/image7.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697</Words>
  <Characters>3835</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Ville de Lyon</Company>
  <LinksUpToDate>false</LinksUpToDate>
  <CharactersWithSpaces>4523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DESGROPPES Nicolas</dc:creator>
  <cp:keywords/>
  <dc:description/>
  <cp:lastModifiedBy>user</cp:lastModifiedBy>
  <cp:revision>3</cp:revision>
  <dcterms:created xsi:type="dcterms:W3CDTF">2019-02-20T10:55:00Z</dcterms:created>
  <dcterms:modified xsi:type="dcterms:W3CDTF">2019-03-22T12:15:00Z</dcterms:modified>
</cp:coreProperties>
</file>